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B23" w:rsidRPr="00B07B23" w:rsidRDefault="00B07B23" w:rsidP="00B07B23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7B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3 семинар сабағы. </w:t>
      </w:r>
    </w:p>
    <w:p w:rsidR="007D32E1" w:rsidRDefault="00B07B23" w:rsidP="00B07B2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7B23">
        <w:rPr>
          <w:rFonts w:ascii="Times New Roman" w:hAnsi="Times New Roman" w:cs="Times New Roman"/>
          <w:sz w:val="24"/>
          <w:szCs w:val="24"/>
          <w:lang w:val="kk-KZ"/>
        </w:rPr>
        <w:t>Интертекстуалдық əдебиеттің түпнегізі ретінде.</w:t>
      </w:r>
    </w:p>
    <w:p w:rsidR="00B07B23" w:rsidRDefault="00B07B23" w:rsidP="00B07B2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 фольклоры мен әдебиеті арасындағы интертекстуалдық байланыстар</w:t>
      </w:r>
    </w:p>
    <w:p w:rsidR="00B07B23" w:rsidRDefault="00B07B23" w:rsidP="00B07B2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Әдеби дәстүр және интертекстуалдықтың ара-қатынасы</w:t>
      </w:r>
    </w:p>
    <w:p w:rsidR="00B07B23" w:rsidRPr="00B07B23" w:rsidRDefault="00B07B23" w:rsidP="00B07B2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Қазіргі қазақ жазушыларының шығармашылығындағы интертекст</w:t>
      </w:r>
    </w:p>
    <w:p w:rsidR="00B07B23" w:rsidRPr="00B07B23" w:rsidRDefault="00B07B23" w:rsidP="007D32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32E1" w:rsidRPr="00B07B23" w:rsidRDefault="007D32E1" w:rsidP="007D32E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B23">
        <w:rPr>
          <w:rFonts w:ascii="Times New Roman" w:hAnsi="Times New Roman" w:cs="Times New Roman"/>
          <w:b/>
          <w:sz w:val="24"/>
          <w:szCs w:val="24"/>
        </w:rPr>
        <w:t>ƏДЕБИЕТТЕР ТІ</w:t>
      </w:r>
      <w:proofErr w:type="gramStart"/>
      <w:r w:rsidRPr="00B07B23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B07B23">
        <w:rPr>
          <w:rFonts w:ascii="Times New Roman" w:hAnsi="Times New Roman" w:cs="Times New Roman"/>
          <w:b/>
          <w:sz w:val="24"/>
          <w:szCs w:val="24"/>
        </w:rPr>
        <w:t>ІМІ</w:t>
      </w:r>
    </w:p>
    <w:p w:rsidR="007D32E1" w:rsidRPr="009201D5" w:rsidRDefault="007D32E1" w:rsidP="007D32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>:</w:t>
      </w:r>
    </w:p>
    <w:p w:rsidR="007D32E1" w:rsidRPr="000A5032" w:rsidRDefault="007D32E1" w:rsidP="007D32E1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 xml:space="preserve">1. </w:t>
      </w:r>
      <w:r w:rsidRPr="003C1A91">
        <w:rPr>
          <w:rFonts w:ascii="Times New Roman" w:hAnsi="Times New Roman"/>
          <w:sz w:val="24"/>
          <w:szCs w:val="24"/>
        </w:rPr>
        <w:t>Художественный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текст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в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диалоге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культур</w:t>
      </w:r>
      <w:r w:rsidRPr="000A5032">
        <w:rPr>
          <w:rFonts w:ascii="Times New Roman" w:hAnsi="Times New Roman"/>
          <w:sz w:val="24"/>
          <w:szCs w:val="24"/>
        </w:rPr>
        <w:t xml:space="preserve">: </w:t>
      </w:r>
      <w:r w:rsidRPr="003C1A91">
        <w:rPr>
          <w:rFonts w:ascii="Times New Roman" w:hAnsi="Times New Roman"/>
          <w:sz w:val="24"/>
          <w:szCs w:val="24"/>
        </w:rPr>
        <w:t>Материалы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международной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научной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конференции</w:t>
      </w:r>
      <w:r w:rsidRPr="000A5032">
        <w:rPr>
          <w:rFonts w:ascii="Times New Roman" w:hAnsi="Times New Roman"/>
          <w:sz w:val="24"/>
          <w:szCs w:val="24"/>
        </w:rPr>
        <w:t xml:space="preserve">, </w:t>
      </w:r>
      <w:r w:rsidRPr="003C1A91">
        <w:rPr>
          <w:rFonts w:ascii="Times New Roman" w:hAnsi="Times New Roman"/>
          <w:sz w:val="24"/>
          <w:szCs w:val="24"/>
        </w:rPr>
        <w:t>посвященной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Году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Пушкина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в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Казахстане</w:t>
      </w:r>
      <w:r w:rsidRPr="000A5032">
        <w:rPr>
          <w:rFonts w:ascii="Times New Roman" w:hAnsi="Times New Roman"/>
          <w:sz w:val="24"/>
          <w:szCs w:val="24"/>
        </w:rPr>
        <w:t xml:space="preserve">,  4-6 </w:t>
      </w:r>
      <w:r w:rsidRPr="003C1A91">
        <w:rPr>
          <w:rFonts w:ascii="Times New Roman" w:hAnsi="Times New Roman"/>
          <w:sz w:val="24"/>
          <w:szCs w:val="24"/>
        </w:rPr>
        <w:t>октября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0A5032">
          <w:rPr>
            <w:rFonts w:ascii="Times New Roman" w:hAnsi="Times New Roman"/>
            <w:sz w:val="24"/>
            <w:szCs w:val="24"/>
          </w:rPr>
          <w:t xml:space="preserve">2006 </w:t>
        </w:r>
        <w:r w:rsidRPr="003C1A91">
          <w:rPr>
            <w:rFonts w:ascii="Times New Roman" w:hAnsi="Times New Roman"/>
            <w:sz w:val="24"/>
            <w:szCs w:val="24"/>
          </w:rPr>
          <w:t>г</w:t>
        </w:r>
      </w:smartTag>
      <w:r w:rsidRPr="000A5032">
        <w:rPr>
          <w:rFonts w:ascii="Times New Roman" w:hAnsi="Times New Roman"/>
          <w:sz w:val="24"/>
          <w:szCs w:val="24"/>
        </w:rPr>
        <w:t xml:space="preserve">.:  // </w:t>
      </w:r>
      <w:r w:rsidRPr="003C1A91">
        <w:rPr>
          <w:rFonts w:ascii="Times New Roman" w:hAnsi="Times New Roman"/>
          <w:sz w:val="24"/>
          <w:szCs w:val="24"/>
        </w:rPr>
        <w:t>В</w:t>
      </w:r>
      <w:r w:rsidRPr="000A5032">
        <w:rPr>
          <w:rFonts w:ascii="Times New Roman" w:hAnsi="Times New Roman"/>
          <w:sz w:val="24"/>
          <w:szCs w:val="24"/>
        </w:rPr>
        <w:t xml:space="preserve"> 2-</w:t>
      </w:r>
      <w:r w:rsidRPr="003C1A91">
        <w:rPr>
          <w:rFonts w:ascii="Times New Roman" w:hAnsi="Times New Roman"/>
          <w:sz w:val="24"/>
          <w:szCs w:val="24"/>
        </w:rPr>
        <w:t>х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частях</w:t>
      </w:r>
      <w:r w:rsidRPr="000A5032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3C1A91">
        <w:rPr>
          <w:rFonts w:ascii="Times New Roman" w:hAnsi="Times New Roman"/>
          <w:sz w:val="24"/>
          <w:szCs w:val="24"/>
        </w:rPr>
        <w:t>Алматы</w:t>
      </w:r>
      <w:proofErr w:type="spellEnd"/>
      <w:r w:rsidRPr="000A5032">
        <w:rPr>
          <w:rFonts w:ascii="Times New Roman" w:hAnsi="Times New Roman"/>
          <w:sz w:val="24"/>
          <w:szCs w:val="24"/>
        </w:rPr>
        <w:t xml:space="preserve">: </w:t>
      </w:r>
      <w:r w:rsidRPr="003C1A91">
        <w:rPr>
          <w:rFonts w:ascii="Times New Roman" w:hAnsi="Times New Roman"/>
          <w:sz w:val="24"/>
          <w:szCs w:val="24"/>
        </w:rPr>
        <w:t>Қазақ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1A91">
        <w:rPr>
          <w:rFonts w:ascii="Times New Roman" w:hAnsi="Times New Roman"/>
          <w:sz w:val="24"/>
          <w:szCs w:val="24"/>
        </w:rPr>
        <w:t>университеті</w:t>
      </w:r>
      <w:proofErr w:type="spellEnd"/>
      <w:r w:rsidRPr="000A5032">
        <w:rPr>
          <w:rFonts w:ascii="Times New Roman" w:hAnsi="Times New Roman"/>
          <w:sz w:val="24"/>
          <w:szCs w:val="24"/>
        </w:rPr>
        <w:t xml:space="preserve">, 2006. – 220 </w:t>
      </w:r>
      <w:proofErr w:type="gramStart"/>
      <w:r w:rsidRPr="003C1A91">
        <w:rPr>
          <w:rFonts w:ascii="Times New Roman" w:hAnsi="Times New Roman"/>
          <w:sz w:val="24"/>
          <w:szCs w:val="24"/>
        </w:rPr>
        <w:t>с</w:t>
      </w:r>
      <w:proofErr w:type="gramEnd"/>
      <w:r w:rsidRPr="000A5032">
        <w:rPr>
          <w:rFonts w:ascii="Times New Roman" w:hAnsi="Times New Roman"/>
          <w:sz w:val="24"/>
          <w:szCs w:val="24"/>
        </w:rPr>
        <w:t>.</w:t>
      </w:r>
    </w:p>
    <w:p w:rsidR="007D32E1" w:rsidRDefault="007D32E1" w:rsidP="007D32E1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0A5032">
        <w:rPr>
          <w:rFonts w:ascii="Times New Roman" w:hAnsi="Times New Roman"/>
          <w:sz w:val="24"/>
          <w:szCs w:val="24"/>
        </w:rPr>
        <w:t xml:space="preserve">2. </w:t>
      </w:r>
      <w:r w:rsidRPr="003C1A91">
        <w:rPr>
          <w:rFonts w:ascii="Times New Roman" w:hAnsi="Times New Roman"/>
          <w:sz w:val="24"/>
          <w:szCs w:val="24"/>
        </w:rPr>
        <w:t xml:space="preserve">Литературно-художественный диалог. – </w:t>
      </w:r>
      <w:proofErr w:type="spellStart"/>
      <w:r w:rsidRPr="003C1A91">
        <w:rPr>
          <w:rFonts w:ascii="Times New Roman" w:hAnsi="Times New Roman"/>
          <w:sz w:val="24"/>
          <w:szCs w:val="24"/>
        </w:rPr>
        <w:t>Алматы</w:t>
      </w:r>
      <w:proofErr w:type="spellEnd"/>
      <w:r w:rsidRPr="003C1A91">
        <w:rPr>
          <w:rFonts w:ascii="Times New Roman" w:hAnsi="Times New Roman"/>
          <w:sz w:val="24"/>
          <w:szCs w:val="24"/>
        </w:rPr>
        <w:t>, 2008. – 214 с.</w:t>
      </w:r>
    </w:p>
    <w:p w:rsidR="007D32E1" w:rsidRPr="003C1A91" w:rsidRDefault="007D32E1" w:rsidP="007D32E1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3. </w:t>
      </w:r>
      <w:r w:rsidRPr="003C1A91">
        <w:rPr>
          <w:rFonts w:ascii="Times New Roman" w:hAnsi="Times New Roman"/>
          <w:sz w:val="24"/>
          <w:szCs w:val="24"/>
          <w:lang w:val="kk-KZ"/>
        </w:rPr>
        <w:t>Кумисбаев У. Проблемы  арабо-персидских и казахских литературных связей – Алматы, 1995</w:t>
      </w:r>
    </w:p>
    <w:p w:rsidR="007D32E1" w:rsidRDefault="007D32E1" w:rsidP="007D32E1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</w:t>
      </w:r>
      <w:r w:rsidRPr="002D7B1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C1A91">
        <w:rPr>
          <w:rFonts w:ascii="Times New Roman" w:hAnsi="Times New Roman"/>
          <w:sz w:val="24"/>
          <w:szCs w:val="24"/>
          <w:lang w:val="kk-KZ"/>
        </w:rPr>
        <w:t>Сатпаева Ш.К. Казахско-европейские литературные связи  ХІХ и первой полови</w:t>
      </w:r>
      <w:r>
        <w:rPr>
          <w:rFonts w:ascii="Times New Roman" w:hAnsi="Times New Roman"/>
          <w:sz w:val="24"/>
          <w:szCs w:val="24"/>
          <w:lang w:val="kk-KZ"/>
        </w:rPr>
        <w:t>ны ХХ века. – Астана, Елорда: 2006</w:t>
      </w:r>
      <w:r w:rsidRPr="003C1A91">
        <w:rPr>
          <w:rFonts w:ascii="Times New Roman" w:hAnsi="Times New Roman"/>
          <w:sz w:val="24"/>
          <w:szCs w:val="24"/>
          <w:lang w:val="kk-KZ"/>
        </w:rPr>
        <w:t>.</w:t>
      </w:r>
    </w:p>
    <w:p w:rsidR="007D32E1" w:rsidRPr="003C1A91" w:rsidRDefault="007D32E1" w:rsidP="007D32E1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5. </w:t>
      </w:r>
      <w:r w:rsidRPr="003C1A91">
        <w:rPr>
          <w:rFonts w:ascii="Times New Roman" w:hAnsi="Times New Roman"/>
          <w:sz w:val="24"/>
          <w:szCs w:val="24"/>
          <w:lang w:val="kk-KZ"/>
        </w:rPr>
        <w:t>Мамраев Б. Казахские литературные связи начала ХХ века. –Алматы: Наука, 1998.</w:t>
      </w:r>
    </w:p>
    <w:p w:rsidR="007D32E1" w:rsidRPr="003C1A91" w:rsidRDefault="007D32E1" w:rsidP="007D32E1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6.</w:t>
      </w:r>
      <w:r w:rsidRPr="002D7B1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C1A91">
        <w:rPr>
          <w:rFonts w:ascii="Times New Roman" w:hAnsi="Times New Roman"/>
          <w:sz w:val="24"/>
          <w:szCs w:val="24"/>
          <w:lang w:val="kk-KZ"/>
        </w:rPr>
        <w:t>Ысқақов Б. Қазақ және Еділ бойы халықтары әдебиеттерінің идеялық-творчестволық байланыстары. - Алматы: Арыс, 2007. – 276 б.</w:t>
      </w:r>
    </w:p>
    <w:p w:rsidR="007D32E1" w:rsidRPr="003C1A91" w:rsidRDefault="007D32E1" w:rsidP="007D32E1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7. </w:t>
      </w:r>
      <w:r w:rsidRPr="003C1A91">
        <w:rPr>
          <w:rFonts w:ascii="Times New Roman" w:hAnsi="Times New Roman"/>
          <w:sz w:val="24"/>
          <w:szCs w:val="24"/>
          <w:lang w:val="kk-KZ"/>
        </w:rPr>
        <w:t xml:space="preserve">Дуанина Б.И. Неміс прозасын қазақ тіліне аударудың өзекті мәселелері: Филол.ғ.канд. ... дисс. – Астана. – 2004. - 125 б.; </w:t>
      </w:r>
    </w:p>
    <w:p w:rsidR="007D32E1" w:rsidRPr="002D7B14" w:rsidRDefault="007D32E1" w:rsidP="007D32E1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8</w:t>
      </w:r>
      <w:r w:rsidRPr="002D7B14">
        <w:rPr>
          <w:rFonts w:ascii="Times New Roman" w:hAnsi="Times New Roman"/>
          <w:sz w:val="24"/>
          <w:szCs w:val="24"/>
          <w:lang w:val="kk-KZ"/>
        </w:rPr>
        <w:t>. Хошаева Г.Б. Ағылшын детективтерін қазақ тіліне аударудың өзекті мәселелері: Филол.ғ.канд. ... дисс. – Алматы. – 2005. - 117 б.</w:t>
      </w:r>
    </w:p>
    <w:p w:rsidR="007D32E1" w:rsidRPr="003C1A91" w:rsidRDefault="007D32E1" w:rsidP="007D32E1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</w:t>
      </w:r>
      <w:r w:rsidRPr="003C1A91">
        <w:rPr>
          <w:rFonts w:ascii="Times New Roman" w:hAnsi="Times New Roman"/>
          <w:sz w:val="24"/>
          <w:szCs w:val="24"/>
          <w:lang w:val="kk-KZ"/>
        </w:rPr>
        <w:t>. Каскабасов С. О типах и формах взаимодействия казахской литературы и фольклора // Известия АН Каз ССР. – Серия филологическая. – 1984. №3. С19-24;</w:t>
      </w:r>
    </w:p>
    <w:p w:rsidR="007D32E1" w:rsidRPr="003C1A91" w:rsidRDefault="007D32E1" w:rsidP="007D32E1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10</w:t>
      </w:r>
      <w:r w:rsidRPr="003C1A91">
        <w:rPr>
          <w:rFonts w:ascii="Times New Roman" w:hAnsi="Times New Roman"/>
          <w:sz w:val="24"/>
          <w:szCs w:val="24"/>
          <w:lang w:val="kk-KZ"/>
        </w:rPr>
        <w:t>. Джуанышбеков Н.О. Проблемы сравнительно-типологического изучения литератур. – Алматы: Қазақ университеті, 1995;</w:t>
      </w:r>
    </w:p>
    <w:p w:rsidR="007D32E1" w:rsidRPr="009201D5" w:rsidRDefault="007D32E1" w:rsidP="007D32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9201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Лахман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Р. Поэтика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русской литературы XIX – XX вв. СПб</w:t>
      </w:r>
      <w:proofErr w:type="gramStart"/>
      <w:r w:rsidRPr="009201D5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9201D5">
        <w:rPr>
          <w:rFonts w:ascii="Times New Roman" w:hAnsi="Times New Roman" w:cs="Times New Roman"/>
          <w:sz w:val="24"/>
          <w:szCs w:val="24"/>
        </w:rPr>
        <w:t>2011.</w:t>
      </w:r>
    </w:p>
    <w:p w:rsidR="007D32E1" w:rsidRPr="009201D5" w:rsidRDefault="007D32E1" w:rsidP="007D32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9201D5">
        <w:rPr>
          <w:rFonts w:ascii="Times New Roman" w:hAnsi="Times New Roman" w:cs="Times New Roman"/>
          <w:sz w:val="24"/>
          <w:szCs w:val="24"/>
        </w:rPr>
        <w:t xml:space="preserve">.  Мəтін 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 мен  мəтінтану:  айырмашылықтары  мен  ұқсастықтары  //</w:t>
      </w:r>
    </w:p>
    <w:p w:rsidR="007D32E1" w:rsidRPr="009201D5" w:rsidRDefault="007D32E1" w:rsidP="007D32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>http://uadocs.exdat.com/docs/index-141595.html?page=2</w:t>
      </w:r>
    </w:p>
    <w:p w:rsidR="007D32E1" w:rsidRPr="009201D5" w:rsidRDefault="007D32E1" w:rsidP="007D32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9201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Нургалиев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Р.Н. Древо обновления. Традиции и современный литературный процесс. –</w:t>
      </w:r>
    </w:p>
    <w:p w:rsidR="007D32E1" w:rsidRPr="009201D5" w:rsidRDefault="007D32E1" w:rsidP="007D32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>Алма-Ата, 1989.</w:t>
      </w:r>
    </w:p>
    <w:p w:rsidR="007D32E1" w:rsidRPr="009201D5" w:rsidRDefault="007D32E1" w:rsidP="007D32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9201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Пьеге-Гро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Н. Введение в теорию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>. – М., 2008.</w:t>
      </w:r>
    </w:p>
    <w:p w:rsidR="007D32E1" w:rsidRPr="009201D5" w:rsidRDefault="007D32E1" w:rsidP="007D32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</w:t>
      </w:r>
      <w:r w:rsidRPr="009201D5">
        <w:rPr>
          <w:rFonts w:ascii="Times New Roman" w:hAnsi="Times New Roman" w:cs="Times New Roman"/>
          <w:sz w:val="24"/>
          <w:szCs w:val="24"/>
        </w:rPr>
        <w:t xml:space="preserve">Смирнов И.П. Порождение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интертекста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. Элементы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интертекстуального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анализа </w:t>
      </w:r>
      <w:proofErr w:type="gramStart"/>
      <w:r w:rsidRPr="009201D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D32E1" w:rsidRPr="009201D5" w:rsidRDefault="007D32E1" w:rsidP="007D32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>примерами из творчества Б.Л.Пастернака. – СПб</w:t>
      </w:r>
      <w:proofErr w:type="gramStart"/>
      <w:r w:rsidRPr="009201D5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9201D5">
        <w:rPr>
          <w:rFonts w:ascii="Times New Roman" w:hAnsi="Times New Roman" w:cs="Times New Roman"/>
          <w:sz w:val="24"/>
          <w:szCs w:val="24"/>
        </w:rPr>
        <w:t>1995.</w:t>
      </w:r>
    </w:p>
    <w:p w:rsidR="007D32E1" w:rsidRPr="009201D5" w:rsidRDefault="007D32E1" w:rsidP="007D32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</w:t>
      </w:r>
      <w:r w:rsidRPr="009201D5">
        <w:rPr>
          <w:rFonts w:ascii="Times New Roman" w:hAnsi="Times New Roman" w:cs="Times New Roman"/>
          <w:sz w:val="24"/>
          <w:szCs w:val="24"/>
        </w:rPr>
        <w:t xml:space="preserve">. Фатеева Н. А. Контрапункт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Интертекст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в мире текстов. – М.,</w:t>
      </w:r>
    </w:p>
    <w:p w:rsidR="007D32E1" w:rsidRPr="009201D5" w:rsidRDefault="007D32E1" w:rsidP="007D32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>2000. – С. 120-159.</w:t>
      </w:r>
    </w:p>
    <w:p w:rsidR="007D32E1" w:rsidRPr="009201D5" w:rsidRDefault="007D32E1" w:rsidP="007D32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>Қосымша:</w:t>
      </w:r>
    </w:p>
    <w:p w:rsidR="007D32E1" w:rsidRPr="009201D5" w:rsidRDefault="007D32E1" w:rsidP="007D32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>1. Богданова О.В., Кибальник С.А., Сафронова Л.В. Литературные стратегии Виктора</w:t>
      </w:r>
    </w:p>
    <w:p w:rsidR="007D32E1" w:rsidRPr="009201D5" w:rsidRDefault="007D32E1" w:rsidP="007D32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>Пелевина. – СПб</w:t>
      </w:r>
      <w:proofErr w:type="gramStart"/>
      <w:r w:rsidRPr="009201D5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9201D5">
        <w:rPr>
          <w:rFonts w:ascii="Times New Roman" w:hAnsi="Times New Roman" w:cs="Times New Roman"/>
          <w:sz w:val="24"/>
          <w:szCs w:val="24"/>
        </w:rPr>
        <w:t>2008.</w:t>
      </w:r>
    </w:p>
    <w:p w:rsidR="007D32E1" w:rsidRPr="009201D5" w:rsidRDefault="007D32E1" w:rsidP="007D32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Жаксылыков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А. Образы, мотивы и идеи с религиозной содержательностью </w:t>
      </w:r>
      <w:proofErr w:type="gramStart"/>
      <w:r w:rsidRPr="009201D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201D5">
        <w:rPr>
          <w:rFonts w:ascii="Times New Roman" w:hAnsi="Times New Roman" w:cs="Times New Roman"/>
          <w:sz w:val="24"/>
          <w:szCs w:val="24"/>
        </w:rPr>
        <w:t xml:space="preserve"> казахской</w:t>
      </w:r>
    </w:p>
    <w:p w:rsidR="007D32E1" w:rsidRPr="009201D5" w:rsidRDefault="007D32E1" w:rsidP="007D32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 xml:space="preserve">литературе. Типология. Эстетика. Генезис. –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>, 1995.</w:t>
      </w:r>
    </w:p>
    <w:p w:rsidR="007D32E1" w:rsidRPr="009201D5" w:rsidRDefault="007D32E1" w:rsidP="007D32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9201D5">
        <w:rPr>
          <w:rFonts w:ascii="Times New Roman" w:hAnsi="Times New Roman" w:cs="Times New Roman"/>
          <w:sz w:val="24"/>
          <w:szCs w:val="24"/>
        </w:rPr>
        <w:t>. Кибальник С.А. Художественная философия Пушкина. – СПб</w:t>
      </w:r>
      <w:proofErr w:type="gramStart"/>
      <w:r w:rsidRPr="009201D5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9201D5">
        <w:rPr>
          <w:rFonts w:ascii="Times New Roman" w:hAnsi="Times New Roman" w:cs="Times New Roman"/>
          <w:sz w:val="24"/>
          <w:szCs w:val="24"/>
        </w:rPr>
        <w:t>1998.</w:t>
      </w:r>
    </w:p>
    <w:p w:rsidR="007D32E1" w:rsidRPr="009201D5" w:rsidRDefault="007D32E1" w:rsidP="007D32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9201D5">
        <w:rPr>
          <w:rFonts w:ascii="Times New Roman" w:hAnsi="Times New Roman" w:cs="Times New Roman"/>
          <w:sz w:val="24"/>
          <w:szCs w:val="24"/>
        </w:rPr>
        <w:t xml:space="preserve">. Кибальник С.А.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Гайто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Газданов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и экзистенциальная традиция в русской литературе. –</w:t>
      </w:r>
    </w:p>
    <w:p w:rsidR="007D32E1" w:rsidRPr="009201D5" w:rsidRDefault="007D32E1" w:rsidP="007D32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 w:rsidRPr="009201D5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9201D5">
        <w:rPr>
          <w:rFonts w:ascii="Times New Roman" w:hAnsi="Times New Roman" w:cs="Times New Roman"/>
          <w:sz w:val="24"/>
          <w:szCs w:val="24"/>
        </w:rPr>
        <w:t>2011.</w:t>
      </w:r>
    </w:p>
    <w:p w:rsidR="007D32E1" w:rsidRPr="009201D5" w:rsidRDefault="007D32E1" w:rsidP="007D32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9201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Майтанов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Б.К. «Я» и «Другой» в литературе модернизма и постмодернизма // 6.</w:t>
      </w:r>
    </w:p>
    <w:p w:rsidR="007D32E1" w:rsidRPr="009201D5" w:rsidRDefault="007D32E1" w:rsidP="007D32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>Актуальные проблемы современного литературоведения и фольклористики. Научный</w:t>
      </w:r>
    </w:p>
    <w:p w:rsidR="007D32E1" w:rsidRPr="009201D5" w:rsidRDefault="007D32E1" w:rsidP="007D32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 xml:space="preserve">сборник кафедры теории литературы и фольклористики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>.</w:t>
      </w:r>
    </w:p>
    <w:p w:rsidR="007D32E1" w:rsidRPr="009201D5" w:rsidRDefault="007D32E1" w:rsidP="007D32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 xml:space="preserve">Выпуск 2.–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>, 2005.</w:t>
      </w:r>
    </w:p>
    <w:p w:rsidR="007D32E1" w:rsidRPr="009201D5" w:rsidRDefault="007D32E1" w:rsidP="007D32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9201D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201D5">
        <w:rPr>
          <w:rFonts w:ascii="Times New Roman" w:hAnsi="Times New Roman" w:cs="Times New Roman"/>
          <w:sz w:val="24"/>
          <w:szCs w:val="24"/>
        </w:rPr>
        <w:t xml:space="preserve">Темирболат А.Б.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в прозе В.Набокова и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А.Жаксылыкова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(на материале</w:t>
      </w:r>
      <w:proofErr w:type="gramEnd"/>
    </w:p>
    <w:p w:rsidR="007D32E1" w:rsidRPr="009201D5" w:rsidRDefault="007D32E1" w:rsidP="007D32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 xml:space="preserve">романов «Бледное пламя» и «Поющие камни») // Вестник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>. Серия филологическая.</w:t>
      </w:r>
    </w:p>
    <w:p w:rsidR="007D32E1" w:rsidRPr="009201D5" w:rsidRDefault="007D32E1" w:rsidP="007D32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>, 2005, № 1 (83). – С. 105-106.</w:t>
      </w:r>
    </w:p>
    <w:p w:rsidR="007D32E1" w:rsidRPr="009201D5" w:rsidRDefault="007D32E1" w:rsidP="007D32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9201D5">
        <w:rPr>
          <w:rFonts w:ascii="Times New Roman" w:hAnsi="Times New Roman" w:cs="Times New Roman"/>
          <w:sz w:val="24"/>
          <w:szCs w:val="24"/>
        </w:rPr>
        <w:t xml:space="preserve">. Темирболат А.Б. Поэтика литературы. –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>, 2011.</w:t>
      </w:r>
    </w:p>
    <w:p w:rsidR="007D32E1" w:rsidRPr="009201D5" w:rsidRDefault="007D32E1" w:rsidP="007D32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32E1" w:rsidRPr="009201D5" w:rsidRDefault="007D32E1" w:rsidP="007D32E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63D0" w:rsidRPr="007D32E1" w:rsidRDefault="008563D0">
      <w:pPr>
        <w:rPr>
          <w:lang w:val="kk-KZ"/>
        </w:rPr>
      </w:pPr>
    </w:p>
    <w:sectPr w:rsidR="008563D0" w:rsidRPr="007D32E1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01E60"/>
    <w:multiLevelType w:val="hybridMultilevel"/>
    <w:tmpl w:val="9DE4E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2E1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3361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4F1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D6735"/>
    <w:rsid w:val="001E0393"/>
    <w:rsid w:val="001E49D5"/>
    <w:rsid w:val="001E4D78"/>
    <w:rsid w:val="001E5276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2E2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583D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0987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20DA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144D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295B"/>
    <w:rsid w:val="0055639F"/>
    <w:rsid w:val="00557250"/>
    <w:rsid w:val="00562F18"/>
    <w:rsid w:val="00563FD5"/>
    <w:rsid w:val="005644FA"/>
    <w:rsid w:val="00565412"/>
    <w:rsid w:val="005655FF"/>
    <w:rsid w:val="00570F98"/>
    <w:rsid w:val="00574084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80F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26C"/>
    <w:rsid w:val="005D3A16"/>
    <w:rsid w:val="005D5697"/>
    <w:rsid w:val="005E043D"/>
    <w:rsid w:val="005E1F20"/>
    <w:rsid w:val="005E4567"/>
    <w:rsid w:val="005F18C2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1D0"/>
    <w:rsid w:val="00670B9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A716B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6E1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32E1"/>
    <w:rsid w:val="007D697F"/>
    <w:rsid w:val="007D6BB1"/>
    <w:rsid w:val="007E18C7"/>
    <w:rsid w:val="007E35F4"/>
    <w:rsid w:val="007E4E6E"/>
    <w:rsid w:val="007E5534"/>
    <w:rsid w:val="007E6709"/>
    <w:rsid w:val="007E68D5"/>
    <w:rsid w:val="007F38E3"/>
    <w:rsid w:val="007F3E98"/>
    <w:rsid w:val="007F58D4"/>
    <w:rsid w:val="007F6181"/>
    <w:rsid w:val="007F68E6"/>
    <w:rsid w:val="00800176"/>
    <w:rsid w:val="00802AA8"/>
    <w:rsid w:val="008046CB"/>
    <w:rsid w:val="00807593"/>
    <w:rsid w:val="00810321"/>
    <w:rsid w:val="0081641C"/>
    <w:rsid w:val="00821D09"/>
    <w:rsid w:val="00823732"/>
    <w:rsid w:val="00823A60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66E1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DCA"/>
    <w:rsid w:val="009133B0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08F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8EE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07B23"/>
    <w:rsid w:val="00B13B28"/>
    <w:rsid w:val="00B14E11"/>
    <w:rsid w:val="00B15AE6"/>
    <w:rsid w:val="00B1674F"/>
    <w:rsid w:val="00B17325"/>
    <w:rsid w:val="00B20BCD"/>
    <w:rsid w:val="00B217EE"/>
    <w:rsid w:val="00B21D7E"/>
    <w:rsid w:val="00B21E1A"/>
    <w:rsid w:val="00B22429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E589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5C71"/>
    <w:rsid w:val="00D7628D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5A5E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26CF7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26D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19E1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35A3"/>
    <w:rsid w:val="00F64DE4"/>
    <w:rsid w:val="00F654C7"/>
    <w:rsid w:val="00F6683E"/>
    <w:rsid w:val="00F7103F"/>
    <w:rsid w:val="00F71974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7B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3</cp:revision>
  <dcterms:created xsi:type="dcterms:W3CDTF">2015-09-30T04:59:00Z</dcterms:created>
  <dcterms:modified xsi:type="dcterms:W3CDTF">2015-09-30T05:08:00Z</dcterms:modified>
</cp:coreProperties>
</file>